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after="600"/>
        <w:ind/>
        <w:jc w:val="center"/>
      </w:pPr>
      <w:r>
        <w:rPr>
          <w:rFonts w:ascii="Times New Roman" w:hAnsi="Times New Roman"/>
          <w:b w:val="1"/>
          <w:sz w:val="28"/>
        </w:rPr>
        <w:t>МЕЖРЕГИОНАЛЬНАЯ БЛАГОТВОРИТЕЛЬНАЯ ОБЩЕСТВЕННАЯ ОРГАНИЗАЦИЯ СОДЕЙСТВИЯ ЛИЦАМ С ИНВАЛИДНОСТЬЮ «ПАРУС НАДЕЖДЫ»</w:t>
      </w:r>
    </w:p>
    <w:p w14:paraId="03000000">
      <w:pPr>
        <w:spacing w:after="0"/>
        <w:ind/>
        <w:jc w:val="center"/>
      </w:pPr>
      <w:r>
        <w:rPr>
          <w:rFonts w:ascii="Times New Roman" w:hAnsi="Times New Roman"/>
          <w:b w:val="1"/>
          <w:sz w:val="28"/>
        </w:rPr>
        <w:t>ПОЛИТИКА</w:t>
      </w:r>
    </w:p>
    <w:p w14:paraId="04000000">
      <w:pPr>
        <w:spacing w:after="0"/>
        <w:ind/>
        <w:jc w:val="center"/>
      </w:pPr>
      <w:r>
        <w:rPr>
          <w:rFonts w:ascii="Times New Roman" w:hAnsi="Times New Roman"/>
          <w:sz w:val="28"/>
        </w:rPr>
        <w:t>в отношении обработки персональных данных</w:t>
      </w:r>
    </w:p>
    <w:p w14:paraId="05000000">
      <w:pPr>
        <w:spacing w:after="400"/>
        <w:ind/>
        <w:jc w:val="center"/>
      </w:pPr>
      <w:r>
        <w:rPr>
          <w:rFonts w:ascii="Times New Roman" w:hAnsi="Times New Roman"/>
          <w:b w:val="1"/>
          <w:sz w:val="28"/>
        </w:rPr>
        <w:t>на сайте hope-sail.pro</w:t>
      </w:r>
    </w:p>
    <w:p w14:paraId="06000000">
      <w:pPr>
        <w:spacing w:after="400"/>
        <w:ind/>
        <w:jc w:val="center"/>
      </w:pPr>
      <w:r>
        <w:rPr>
          <w:rFonts w:ascii="Times New Roman" w:hAnsi="Times New Roman"/>
          <w:sz w:val="28"/>
        </w:rPr>
        <w:t>Москва, 2026</w:t>
      </w:r>
    </w:p>
    <w:p w14:paraId="07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1. Общие положения</w:t>
      </w:r>
    </w:p>
    <w:p w14:paraId="08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1.1. Настоящая Политика в отношении обработки персональных данных (далее — Политика) определяет порядок обработки и защиты персональных данных пользователей сайта hope-sail.pro (далее — Сайт) и разработана в соответствии с Федеральным законом от 27.07.2006 № 152-ФЗ «О персональных данных».</w:t>
      </w:r>
    </w:p>
    <w:p w14:paraId="09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1.2. Оператором персональных данных является Межрегиональная благотворительная общественная организация содействия лицам с инвалидностью «Парус надежды» (МБОО «Парус надежды», далее — Оператор).</w:t>
      </w:r>
    </w:p>
    <w:p w14:paraId="0A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1.3. Политика распространяется на все персональные данные, которые Оператор получает от пользователей Сайта при регистрации, подаче заявки на участие в фотовыставке «Мир моими глазами», заполнении формы обратной связи, а также в процессе использования Сайта.</w:t>
      </w:r>
    </w:p>
    <w:p w14:paraId="0B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1.4. Политика действует в отношении всех пользователей Сайта независимо от страны их проживания.</w:t>
      </w:r>
    </w:p>
    <w:p w14:paraId="0C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1.5. Действующая редакция Политики размещается в свободном доступе на Сайте по адресу hope-sail.pro.</w:t>
      </w:r>
    </w:p>
    <w:p w14:paraId="0D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1.6. Используя Сайт, регистрируясь на нём и направляя свои данные через размещённые на нём формы, пользователь подтверждает, что ознакомился с настоящей Политикой и согласен с её условиями.</w:t>
      </w:r>
    </w:p>
    <w:p w14:paraId="0E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2. Основные понятия</w:t>
      </w:r>
    </w:p>
    <w:p w14:paraId="0F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2.1. В настоящей Политике используются понятия, установленные статьёй 3 Федерального закона № 152-ФЗ:</w:t>
      </w:r>
    </w:p>
    <w:p w14:paraId="10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персональные данные — любая информация, относящаяся к прямо или косвенно определённому либо определяемому физическому лицу (субъекту персональных данных);</w:t>
      </w:r>
    </w:p>
    <w:p w14:paraId="11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обработка персональных данных — любое действие (операция)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14:paraId="12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распространение персональных данных — действия, направленные на раскрытие персональных данных неопределённому кругу лиц;</w:t>
      </w:r>
    </w:p>
    <w:p w14:paraId="13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пользователь — физическое лицо, использующее Сайт, в том числе зарегистрированный участник фотовыставки «Мир моими глазами».</w:t>
      </w:r>
    </w:p>
    <w:p w14:paraId="14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3. Сведения об Операторе</w:t>
      </w:r>
    </w:p>
    <w:p w14:paraId="15000000">
      <w:pPr>
        <w:keepNext w:val="1"/>
        <w:keepLines w:val="1"/>
        <w:spacing w:after="60"/>
        <w:ind/>
        <w:jc w:val="left"/>
      </w:pPr>
      <w:r>
        <w:rPr>
          <w:rFonts w:ascii="Times New Roman" w:hAnsi="Times New Roman"/>
          <w:sz w:val="24"/>
        </w:rPr>
        <w:t>Таблица 1 — Реквизиты Оператора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800"/>
        <w:gridCol w:w="6500"/>
      </w:tblGrid>
      <w:tr>
        <w:trPr>
          <w:tblHeader/>
        </w:trP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6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1"/>
                <w:sz w:val="24"/>
              </w:rPr>
              <w:t>Показатель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7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1"/>
                <w:sz w:val="24"/>
              </w:rPr>
              <w:t>Значение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8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Полное наименование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9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Межрегиональная благотворительная общественная организация содействия лицам с инвалидностью «Парус надежды»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A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Сокращённое наименование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B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МБОО «Парус надежды»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C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ОГРН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D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1037739141527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E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ИНН / КПП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1F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7706139416 / 773301001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0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Юридический адрес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1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125481, г. Москва, ул. Свободы, д. 81, корп. 3, кв. 543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2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Фактический адрес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3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121433, г. Москва, ул. Большая Филевская, д. 32А, стр. 1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4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Телефон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5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8 903 757-08-87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6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Адрес электронной почты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7000000">
            <w:pPr>
              <w:spacing w:after="0"/>
              <w:ind/>
              <w:jc w:val="left"/>
              <w:rPr/>
            </w:pPr>
            <w:r>
              <w:rPr>
                <w:rFonts w:ascii="Golos Text" w:hAnsi="Golos Text"/>
                <w:b w:val="0"/>
                <w:i w:val="0"/>
                <w:caps w:val="0"/>
                <w:color w:val="0000EE"/>
                <w:spacing w:val="0"/>
                <w:sz w:val="23"/>
                <w:u w:color="000000" w:val="single"/>
              </w:rPr>
              <w:t>ddavydov070@gmail.com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8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Сайт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9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hope-sail.pro</w:t>
            </w:r>
          </w:p>
        </w:tc>
      </w:tr>
    </w:tbl>
    <w:p w14:paraId="2A000000">
      <w:pPr>
        <w:spacing w:after="0"/>
        <w:ind/>
      </w:pPr>
    </w:p>
    <w:p w14:paraId="2B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4. Состав обрабатываемых персональных данных</w:t>
      </w:r>
    </w:p>
    <w:p w14:paraId="2C000000">
      <w:pPr>
        <w:spacing w:after="120"/>
        <w:ind w:firstLine="709"/>
        <w:jc w:val="both"/>
      </w:pPr>
      <w:r>
        <w:rPr>
          <w:rFonts w:ascii="Times New Roman" w:hAnsi="Times New Roman"/>
          <w:sz w:val="28"/>
        </w:rPr>
        <w:t>4.1. Оператор обрабатывает персональные данные, которые пользователь предоставляет самостоятельно. Состав данных зависит от формы, через которую они передаются, и приведён в таблице 2.</w:t>
      </w:r>
    </w:p>
    <w:p w14:paraId="2D000000">
      <w:pPr>
        <w:keepNext w:val="1"/>
        <w:keepLines w:val="1"/>
        <w:spacing w:after="60"/>
        <w:ind/>
        <w:jc w:val="left"/>
      </w:pPr>
      <w:r>
        <w:rPr>
          <w:rFonts w:ascii="Times New Roman" w:hAnsi="Times New Roman"/>
          <w:sz w:val="24"/>
        </w:rPr>
        <w:t>Таблица 2 — Состав обрабатываемых данных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800"/>
        <w:gridCol w:w="6500"/>
      </w:tblGrid>
      <w:tr>
        <w:trPr>
          <w:tblHeader/>
        </w:trP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E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1"/>
                <w:sz w:val="24"/>
              </w:rPr>
              <w:t>Источник данных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2F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1"/>
                <w:sz w:val="24"/>
              </w:rPr>
              <w:t>Обрабатываемые данные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0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Регистрация на Сайте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1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фамилия, имя, отчество; адрес электронной почты; пароль (хранится в виде необратимого хеша и не доступен Оператору)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2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Заявка на участие в фотовыставке «Мир моими глазами»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3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фамилия, имя, отчество; страна; адрес электронной почты; сведения о себе, указанные автором в свободной форме (до 2000 знаков); портретное фотоизображение автора; фотоработы автора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4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Форма обратной связи «Оставить заявку»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5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имя и фамилия; выбранная роль (волонтёр, партнёр, участник проектов); адрес электронной почты; номер телефона; текст сообщения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6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Автоматически при использовании Сайта</w:t>
            </w:r>
          </w:p>
        </w:tc>
        <w:tc>
          <w:tcPr>
            <w:tcW w:type="dxa" w:w="6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 w14:paraId="37000000">
            <w:pPr>
              <w:spacing w:after="0"/>
              <w:ind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IP-адрес; сведения о браузере и устройстве; дата и время обращения; данные файлов cookie; сведения о действиях в личном кабинете</w:t>
            </w:r>
          </w:p>
        </w:tc>
      </w:tr>
    </w:tbl>
    <w:p w14:paraId="38000000">
      <w:pPr>
        <w:spacing w:after="0"/>
        <w:ind/>
      </w:pPr>
    </w:p>
    <w:p w14:paraId="39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4.2. Оператор не обрабатывает специальные категории персональных данных (о состоянии здоровья, расовой и национальной принадлежности, политических взглядах, религиозных убеждениях) и не требует от пользователя предоставления сведений о характере инвалидности, медицинских документов и справок.</w:t>
      </w:r>
    </w:p>
    <w:p w14:paraId="3A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4.3. Оператор не обрабатывает биометрические персональные данные. Портретное фотоизображение автора размещается на Сайте исключительно в целях представления автора в составе выставки и не используется Оператором для установления личности.</w:t>
      </w:r>
    </w:p>
    <w:p w14:paraId="3B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4.4. Оператор не проверяет достоверность предоставленных пользователем сведений и исходит из того, что пользователь предоставляет достоверные данные и поддерживает их в актуальном состоянии.</w:t>
      </w:r>
    </w:p>
    <w:p w14:paraId="3C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5. Цели обработки персональных данных</w:t>
      </w:r>
    </w:p>
    <w:p w14:paraId="3D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5.1. Оператор обрабатывает персональные данные в следующих целях:</w:t>
      </w:r>
    </w:p>
    <w:p w14:paraId="3E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регистрация пользователя и предоставление доступа в личный кабинет на Сайте;</w:t>
      </w:r>
    </w:p>
    <w:p w14:paraId="3F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приём, модерация и рассмотрение заявок на участие в фотовыставке «Мир моими глазами»;</w:t>
      </w:r>
    </w:p>
    <w:p w14:paraId="40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формирование и публикация онлайн-выставки фоторабот на Сайте;</w:t>
      </w:r>
    </w:p>
    <w:p w14:paraId="41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связь с пользователем: направление уведомлений о статусе заявки и результатах модерации, ответы на обращения;</w:t>
      </w:r>
    </w:p>
    <w:p w14:paraId="42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обработка обращений, поступивших через форму обратной связи, в том числе от волонтёров и партнёров;</w:t>
      </w:r>
    </w:p>
    <w:p w14:paraId="43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обеспечение работоспособности, безопасности и улучшение Сайта;</w:t>
      </w:r>
    </w:p>
    <w:p w14:paraId="44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исполнение требований законодательства Российской Федерации.</w:t>
      </w:r>
    </w:p>
    <w:p w14:paraId="45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5.2. Обработка персональных данных ограничивается достижением указанных целей. Обработка данных, несовместимая с этими целями, не допускается.</w:t>
      </w:r>
    </w:p>
    <w:p w14:paraId="46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6. Правовые основания обработки</w:t>
      </w:r>
    </w:p>
    <w:p w14:paraId="47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6.1. Правовыми основаниями обработки персональных данных являются:</w:t>
      </w:r>
    </w:p>
    <w:p w14:paraId="48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согласие субъекта персональных данных на обработку его персональных данных (пункт 1 части 1 статьи 6 Федерального закона № 152-ФЗ);</w:t>
      </w:r>
    </w:p>
    <w:p w14:paraId="49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согласие субъекта персональных данных на распространение персональных данных (статья 10.1 Федерального закона № 152-ФЗ) — в части сведений, публикуемых на Сайте;</w:t>
      </w:r>
    </w:p>
    <w:p w14:paraId="4A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Устав Оператора и Положение о международном благотворительном фотоконкурсе-выставке «Мир моими глазами»;</w:t>
      </w:r>
    </w:p>
    <w:p w14:paraId="4B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федеральные законы и иные нормативные правовые акты, устанавливающие обязанности Оператора.</w:t>
      </w:r>
    </w:p>
    <w:p w14:paraId="4C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6.2. За пользователя, не достигшего 18 лет, согласие даёт его законный представитель (родитель, опекун, попечитель).</w:t>
      </w:r>
    </w:p>
    <w:p w14:paraId="4D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7. Порядок и условия обработки</w:t>
      </w:r>
    </w:p>
    <w:p w14:paraId="4E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7.1. Обработка персональных данных осуществляется с использованием средств автоматизации и без использования таких средств.</w:t>
      </w:r>
    </w:p>
    <w:p w14:paraId="4F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7.2. Оператор осуществляет запись, систематизацию, накопление, хранение, уточнение и извлечение персональных данных граждан Российской Федерации с использованием баз данных, находящихся на территории Российской Федерации (часть 5 статьи 18 Федерального закона № 152-ФЗ).</w:t>
      </w:r>
    </w:p>
    <w:p w14:paraId="50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7.3. Сроки обработки и хранения данных:</w:t>
      </w:r>
    </w:p>
    <w:p w14:paraId="51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данные учётной записи хранятся в течение всего времени существования учётной записи и удаляются в течение 30 календарных дней после её удаления пользователем или по его обращению;</w:t>
      </w:r>
    </w:p>
    <w:p w14:paraId="52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данные заявки и фотоработы хранятся в течение срока их размещения на Сайте и удаляются в порядке, предусмотренном разделом 8 настоящей Политики;</w:t>
      </w:r>
    </w:p>
    <w:p w14:paraId="53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обращения через форму обратной связи хранятся не более 1 года с даты поступления;</w:t>
      </w:r>
    </w:p>
    <w:p w14:paraId="54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технические данные (журналы обращений к Сайту) хранятся не более 6 месяцев.</w:t>
      </w:r>
    </w:p>
    <w:p w14:paraId="55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7.4. По достижении целей обработки либо в случае отзыва согласия персональные данные подлежат уничтожению или обезличиванию, за исключением случаев, когда обязанность хранения установлена законом.</w:t>
      </w:r>
    </w:p>
    <w:p w14:paraId="56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8. Публикация персональных данных на Сайте</w:t>
      </w:r>
    </w:p>
    <w:p w14:paraId="57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8.1. В составе онлайн-выставки на Сайте публикуются и становятся доступными неограниченному кругу лиц следующие сведения об авторе: имя автора, страна, портретное фотоизображение, текст «О себе», а также присланные автором фотоработы.</w:t>
      </w:r>
    </w:p>
    <w:p w14:paraId="58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8.2. Публикация осуществляется только при наличии согласия автора (законного представителя) на распространение персональных данных, оформленного в соответствии со статьёй 10.1 Федерального закона № 152-ФЗ.</w:t>
      </w:r>
    </w:p>
    <w:p w14:paraId="59000000">
      <w:pPr>
        <w:spacing w:after="0"/>
        <w:ind w:firstLine="709"/>
        <w:jc w:val="both"/>
      </w:pPr>
      <w:r>
        <w:rPr>
          <w:rFonts w:ascii="Times New Roman" w:hAnsi="Times New Roman"/>
          <w:b w:val="1"/>
          <w:sz w:val="28"/>
        </w:rPr>
        <w:t xml:space="preserve">8.3. Публикация осуществляется исключительно на сайте hope-sail.pro. Работы и сопровождающие их сведения об авторе больше нигде не используются: </w:t>
      </w:r>
      <w:r>
        <w:rPr>
          <w:rFonts w:ascii="Times New Roman" w:hAnsi="Times New Roman"/>
          <w:sz w:val="28"/>
        </w:rPr>
        <w:t>они не передаются третьим лицам, не используются в коммерческих целях, в рекламе, в печатной, сувенирной и иной продукции, не размещаются на сторонних сайтах, в социальных сетях и на любых других ресурсах.</w:t>
      </w:r>
    </w:p>
    <w:p w14:paraId="5A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8.4. Адрес электронной почты, номер телефона, пароль и технические данные пользователя не публикуются ни при каких условиях.</w:t>
      </w:r>
    </w:p>
    <w:p w14:paraId="5B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8.5. Автор вправе в любой момент потребовать прекращения публикации своих данных и работ, направив обращение на адрес parus_7@mail.ru. Данные и работы удаляются с Сайта в течение 10 рабочих дней с момента получения обращения.</w:t>
      </w:r>
    </w:p>
    <w:p w14:paraId="5C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8.6. Оператор обращает внимание, что Сайт доступен для просмотра из любой страны, в связи с чем опубликованные сведения могут быть просмотрены и сохранены посетителями Сайта. Оператор не несёт ответственности за действия третьих лиц, самостоятельно скопировавших опубликованные материалы в нарушение закона.</w:t>
      </w:r>
    </w:p>
    <w:p w14:paraId="5D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9. Передача персональных данных</w:t>
      </w:r>
    </w:p>
    <w:p w14:paraId="5E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9.1. Оператор не продаёт и не передаёт персональные данные пользователей третьим лицам, за исключением случаев, прямо предусмотренных настоящей Политикой и законодательством.</w:t>
      </w:r>
    </w:p>
    <w:p w14:paraId="5F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9.2. Доступ к данным в объёме, необходимом для их обработки, может быть предоставлен лицам, обеспечивающим работу Сайта (хостинг-провайдер, сервис отправки электронных писем), на основании договоров, содержащих обязанность соблюдения конфиденциальности и требований Федерального закона № 152-ФЗ.</w:t>
      </w:r>
    </w:p>
    <w:p w14:paraId="60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9.3. Оператор вправе передать персональные данные уполномоченным государственным органам по мотивированному запросу в случаях, установленных законом.</w:t>
      </w:r>
    </w:p>
    <w:p w14:paraId="61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9.4. Трансграничная передача персональных данных Оператором не осуществляется. Доступность опубликованных на Сайте сведений из других стран является следствием их правомерного распространения в соответствии с разделом 8 настоящей Политики.</w:t>
      </w:r>
    </w:p>
    <w:p w14:paraId="62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10. Файлы cookie</w:t>
      </w:r>
    </w:p>
    <w:p w14:paraId="63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10.1. Сайт использует файлы cookie — небольшие текстовые файлы, сохраняемые в браузере пользователя.</w:t>
      </w:r>
    </w:p>
    <w:p w14:paraId="64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10.2. Cookie применяются для сохранения сессии авторизованного пользователя, корректной работы форм и сбора обезличенной статистики посещаемости.</w:t>
      </w:r>
    </w:p>
    <w:p w14:paraId="65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10.3. Пользователь вправе отключить или удалить файлы cookie в настройках браузера. При отключении cookie отдельные функции Сайта, включая вход в личный кабинет, могут стать недоступными.</w:t>
      </w:r>
    </w:p>
    <w:p w14:paraId="66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11. Меры по обеспечению безопасности</w:t>
      </w:r>
    </w:p>
    <w:p w14:paraId="67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11.1. Оператор принимает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 и распространения, в том числе:</w:t>
      </w:r>
    </w:p>
    <w:p w14:paraId="68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назначение лица, ответственного за организацию обработки персональных данных;</w:t>
      </w:r>
    </w:p>
    <w:p w14:paraId="69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ограничение круга работников, имеющих доступ к персональным данным, и их ознакомление с требованиями законодательства;</w:t>
      </w:r>
    </w:p>
    <w:p w14:paraId="6A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использование защищённого соединения (протокол HTTPS) при передаче данных между браузером пользователя и Сайтом;</w:t>
      </w:r>
    </w:p>
    <w:p w14:paraId="6B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хранение паролей исключительно в виде необратимых хеш-значений;</w:t>
      </w:r>
    </w:p>
    <w:p w14:paraId="6C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резервное копирование и контроль доступа к базам данных;</w:t>
      </w:r>
    </w:p>
    <w:p w14:paraId="6D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внутренний контроль соответствия обработки требованиям законодательства.</w:t>
      </w:r>
    </w:p>
    <w:p w14:paraId="6E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11.2. Пользователь обязан не сообщать третьим лицам пароль от личного кабинета и незамедлительно уведомить Оператора при подозрении на несанкционированный доступ к учётной записи.</w:t>
      </w:r>
    </w:p>
    <w:p w14:paraId="6F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12. Права субъекта персональных данных</w:t>
      </w:r>
    </w:p>
    <w:p w14:paraId="70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12.1. Пользователь имеет право:</w:t>
      </w:r>
    </w:p>
    <w:p w14:paraId="71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получать сведения об обработке своих персональных данных, предусмотренные частью 7 статьи 14 Федерального закона № 152-ФЗ;</w:t>
      </w:r>
    </w:p>
    <w:p w14:paraId="72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требовать уточнения, блокирования или уничтожения персональных данных,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73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отозвать согласие на обработку персональных данных и согласие на их распространение;</w:t>
      </w:r>
    </w:p>
    <w:p w14:paraId="74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требовать прекращения публикации своих данных и фоторабот на Сайте;</w:t>
      </w:r>
    </w:p>
    <w:p w14:paraId="75000000">
      <w:pPr>
        <w:pStyle w:val="Style_2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sz w:val="28"/>
        </w:rPr>
        <w:t>обжаловать действия или бездействие Оператора в Роскомнадзоре или в судебном порядке.</w:t>
      </w:r>
    </w:p>
    <w:p w14:paraId="76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12.2. Отзыв согласия влечёт прекращение обработки и удаление персональных данных, а также прекращение публикации фоторабот и сведений об авторе на Сайте.</w:t>
      </w:r>
    </w:p>
    <w:p w14:paraId="77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13. Порядок обращений</w:t>
      </w:r>
    </w:p>
    <w:p w14:paraId="78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 xml:space="preserve">13.1. Обращения по вопросам обработки персональных данных, включая запросы, отзыв согласия и требование об удалении данных, направляются по адресу электронной почты </w:t>
      </w:r>
      <w:r>
        <w:rPr>
          <w:rFonts w:ascii="Golos Text" w:hAnsi="Golos Text"/>
          <w:b w:val="0"/>
          <w:i w:val="0"/>
          <w:caps w:val="0"/>
          <w:color w:val="0000EE"/>
          <w:spacing w:val="0"/>
          <w:sz w:val="23"/>
          <w:u w:color="000000" w:val="single"/>
        </w:rPr>
        <w:t>ddavydov070@gmail.com</w:t>
      </w:r>
      <w:r>
        <w:rPr>
          <w:rFonts w:ascii="Times New Roman" w:hAnsi="Times New Roman"/>
          <w:sz w:val="28"/>
        </w:rPr>
        <w:t xml:space="preserve"> либо почтой по адресу: 121433, г. Москва, ул. Большая Филевская, д. 32А, стр. 1.</w:t>
      </w:r>
    </w:p>
    <w:p w14:paraId="79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13.2. Обращение должно содержать сведения, позволяющие идентифицировать заявителя: фамилию, имя, отчество и адрес электронной почты, указанный при регистрации на Сайте.</w:t>
      </w:r>
    </w:p>
    <w:p w14:paraId="7A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13.3. Оператор рассматривает обращение и направляет ответ в течение 10 рабочих дней с даты его получения. Срок может быть продлён не более чем на 5 рабочих дней с уведомлением заявителя.</w:t>
      </w:r>
    </w:p>
    <w:p w14:paraId="7B000000">
      <w:pPr>
        <w:pStyle w:val="Style_1"/>
        <w:keepNext w:val="1"/>
        <w:spacing w:after="200" w:before="280"/>
        <w:ind/>
        <w:jc w:val="center"/>
      </w:pPr>
      <w:r>
        <w:rPr>
          <w:rFonts w:ascii="Times New Roman" w:hAnsi="Times New Roman"/>
          <w:b w:val="1"/>
          <w:color w:val="000000"/>
          <w:sz w:val="28"/>
        </w:rPr>
        <w:t>14. Заключительные положения</w:t>
      </w:r>
    </w:p>
    <w:p w14:paraId="7C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14.1. Настоящая Политика вступает в силу с момента её размещения на Сайте и действует бессрочно, до замены её новой редакцией.</w:t>
      </w:r>
    </w:p>
    <w:p w14:paraId="7D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14.2. Оператор вправе вносить изменения в Политику. Новая редакция вступает в силу с момента её публикации на Сайте.</w:t>
      </w:r>
    </w:p>
    <w:p w14:paraId="7E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14.3. Вопросы, не урегулированные настоящей Политикой, разрешаются в соответствии с законодательством Российской Федерации.</w:t>
      </w:r>
    </w:p>
    <w:sectPr>
      <w:headerReference r:id="rId1" w:type="default"/>
      <w:pgSz w:h="16838" w:w="11906"/>
      <w:pgMar w:bottom="1134" w:footer="708" w:gutter="0" w:header="567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</w:p>
  <w:p w14:paraId="01000000">
    <w:pPr>
      <w:spacing w:after="0"/>
      <w:ind/>
      <w:jc w:val="center"/>
    </w:pPr>
  </w:p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–"/>
      <w:lvlJc w:val="left"/>
      <w:pPr>
        <w:ind w:hanging="425" w:left="113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Strong"/>
    <w:link w:val="Style_8_ch"/>
    <w:rPr>
      <w:b w:val="1"/>
    </w:rPr>
  </w:style>
  <w:style w:styleId="Style_8_ch" w:type="character">
    <w:name w:val="Strong"/>
    <w:link w:val="Style_8"/>
    <w:rPr>
      <w:b w:val="1"/>
    </w:rPr>
  </w:style>
  <w:style w:styleId="Style_9" w:type="paragraph">
    <w:name w:val="heading 3"/>
    <w:link w:val="Style_9_ch"/>
    <w:uiPriority w:val="9"/>
    <w:qFormat/>
    <w:pPr>
      <w:ind/>
      <w:outlineLvl w:val="2"/>
    </w:pPr>
    <w:rPr>
      <w:color w:val="1F4D78"/>
      <w:sz w:val="24"/>
    </w:rPr>
  </w:style>
  <w:style w:styleId="Style_9_ch" w:type="character">
    <w:name w:val="heading 3"/>
    <w:link w:val="Style_9"/>
    <w:rPr>
      <w:color w:val="1F4D78"/>
      <w:sz w:val="24"/>
    </w:rPr>
  </w:style>
  <w:style w:styleId="Style_10" w:type="paragraph">
    <w:name w:val="toc 3"/>
    <w:next w:val="Style_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2" w:type="paragraph">
    <w:name w:val="List Paragraph"/>
    <w:link w:val="Style_2_ch"/>
  </w:style>
  <w:style w:styleId="Style_2_ch" w:type="character">
    <w:name w:val="List Paragraph"/>
    <w:link w:val="Style_2"/>
  </w:style>
  <w:style w:styleId="Style_11" w:type="paragraph">
    <w:name w:val="endnote text"/>
    <w:link w:val="Style_11_ch"/>
    <w:pPr>
      <w:spacing w:after="0" w:line="240" w:lineRule="auto"/>
      <w:ind/>
    </w:pPr>
    <w:rPr>
      <w:sz w:val="20"/>
    </w:rPr>
  </w:style>
  <w:style w:styleId="Style_11_ch" w:type="character">
    <w:name w:val="endnote text"/>
    <w:link w:val="Style_11"/>
    <w:rPr>
      <w:sz w:val="20"/>
    </w:rPr>
  </w:style>
  <w:style w:styleId="Style_12" w:type="paragraph">
    <w:name w:val="heading 5"/>
    <w:link w:val="Style_12_ch"/>
    <w:uiPriority w:val="9"/>
    <w:qFormat/>
    <w:pPr>
      <w:ind/>
      <w:outlineLvl w:val="4"/>
    </w:pPr>
    <w:rPr>
      <w:color w:val="2E74B5"/>
    </w:rPr>
  </w:style>
  <w:style w:styleId="Style_12_ch" w:type="character">
    <w:name w:val="heading 5"/>
    <w:link w:val="Style_12"/>
    <w:rPr>
      <w:color w:val="2E74B5"/>
    </w:rPr>
  </w:style>
  <w:style w:styleId="Style_1" w:type="paragraph">
    <w:name w:val="heading 1"/>
    <w:link w:val="Style_1_ch"/>
    <w:uiPriority w:val="9"/>
    <w:qFormat/>
    <w:pPr>
      <w:ind/>
      <w:outlineLvl w:val="0"/>
    </w:pPr>
    <w:rPr>
      <w:color w:val="2E74B5"/>
      <w:sz w:val="32"/>
    </w:rPr>
  </w:style>
  <w:style w:styleId="Style_1_ch" w:type="character">
    <w:name w:val="heading 1"/>
    <w:link w:val="Style_1"/>
    <w:rPr>
      <w:color w:val="2E74B5"/>
      <w:sz w:val="32"/>
    </w:rPr>
  </w:style>
  <w:style w:styleId="Style_13" w:type="paragraph">
    <w:name w:val="Hyperlink"/>
    <w:link w:val="Style_13_ch"/>
    <w:rPr>
      <w:color w:val="0563C1"/>
      <w:u w:val="single"/>
    </w:rPr>
  </w:style>
  <w:style w:styleId="Style_13_ch" w:type="character">
    <w:name w:val="Hyperlink"/>
    <w:link w:val="Style_13"/>
    <w:rPr>
      <w:color w:val="0563C1"/>
      <w:u w:val="single"/>
    </w:rPr>
  </w:style>
  <w:style w:styleId="Style_14" w:type="paragraph">
    <w:name w:val="Footnote"/>
    <w:link w:val="Style_14_ch"/>
    <w:pPr>
      <w:spacing w:after="0" w:line="240" w:lineRule="auto"/>
      <w:ind/>
    </w:pPr>
    <w:rPr>
      <w:sz w:val="20"/>
    </w:rPr>
  </w:style>
  <w:style w:styleId="Style_14_ch" w:type="character">
    <w:name w:val="Footnote"/>
    <w:link w:val="Style_14"/>
    <w:rPr>
      <w:sz w:val="20"/>
    </w:rPr>
  </w:style>
  <w:style w:styleId="Style_15" w:type="paragraph">
    <w:name w:val="toc 1"/>
    <w:next w:val="Style_3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endnote reference"/>
    <w:link w:val="Style_18_ch"/>
    <w:rPr>
      <w:vertAlign w:val="superscript"/>
    </w:rPr>
  </w:style>
  <w:style w:styleId="Style_18_ch" w:type="character">
    <w:name w:val="endnote reference"/>
    <w:link w:val="Style_18"/>
    <w:rPr>
      <w:vertAlign w:val="superscript"/>
    </w:rPr>
  </w:style>
  <w:style w:styleId="Style_19" w:type="paragraph">
    <w:name w:val="toc 8"/>
    <w:next w:val="Style_3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3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footnote reference"/>
    <w:link w:val="Style_21_ch"/>
    <w:rPr>
      <w:vertAlign w:val="superscript"/>
    </w:rPr>
  </w:style>
  <w:style w:styleId="Style_21_ch" w:type="character">
    <w:name w:val="footnote reference"/>
    <w:link w:val="Style_21"/>
    <w:rPr>
      <w:vertAlign w:val="superscript"/>
    </w:rPr>
  </w:style>
  <w:style w:styleId="Style_22" w:type="paragraph">
    <w:name w:val="Subtitle"/>
    <w:next w:val="Style_3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next w:val="Style_3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sz w:val="56"/>
    </w:rPr>
  </w:style>
  <w:style w:styleId="Style_24_ch" w:type="character">
    <w:name w:val="Title"/>
    <w:link w:val="Style_24"/>
    <w:rPr>
      <w:sz w:val="56"/>
    </w:rPr>
  </w:style>
  <w:style w:styleId="Style_25" w:type="paragraph">
    <w:name w:val="heading 4"/>
    <w:link w:val="Style_25_ch"/>
    <w:uiPriority w:val="9"/>
    <w:qFormat/>
    <w:pPr>
      <w:ind/>
      <w:outlineLvl w:val="3"/>
    </w:pPr>
    <w:rPr>
      <w:i w:val="1"/>
      <w:color w:val="2E74B5"/>
    </w:rPr>
  </w:style>
  <w:style w:styleId="Style_25_ch" w:type="character">
    <w:name w:val="heading 4"/>
    <w:link w:val="Style_25"/>
    <w:rPr>
      <w:i w:val="1"/>
      <w:color w:val="2E74B5"/>
    </w:rPr>
  </w:style>
  <w:style w:styleId="Style_26" w:type="paragraph">
    <w:name w:val="heading 2"/>
    <w:link w:val="Style_26_ch"/>
    <w:uiPriority w:val="9"/>
    <w:qFormat/>
    <w:pPr>
      <w:ind/>
      <w:outlineLvl w:val="1"/>
    </w:pPr>
    <w:rPr>
      <w:color w:val="2E74B5"/>
      <w:sz w:val="26"/>
    </w:rPr>
  </w:style>
  <w:style w:styleId="Style_26_ch" w:type="character">
    <w:name w:val="heading 2"/>
    <w:link w:val="Style_26"/>
    <w:rPr>
      <w:color w:val="2E74B5"/>
      <w:sz w:val="26"/>
    </w:rPr>
  </w:style>
  <w:style w:styleId="Style_27" w:type="paragraph">
    <w:name w:val="heading 6"/>
    <w:link w:val="Style_27_ch"/>
    <w:uiPriority w:val="9"/>
    <w:qFormat/>
    <w:pPr>
      <w:ind/>
      <w:outlineLvl w:val="5"/>
    </w:pPr>
    <w:rPr>
      <w:color w:val="1F4D78"/>
    </w:rPr>
  </w:style>
  <w:style w:styleId="Style_27_ch" w:type="character">
    <w:name w:val="heading 6"/>
    <w:link w:val="Style_27"/>
    <w:rPr>
      <w:color w:val="1F4D7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2026-09-03T07:16:06Z</dcterms:modified>
</cp:coreProperties>
</file>